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D5" w:rsidRPr="00327CC9" w:rsidRDefault="00EF42D5" w:rsidP="00EF4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327C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Odbor za književnost, muziku, film i pozorište</w:t>
      </w: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1. Akademik Pavle Goranović, predsjednik Odbora</w:t>
      </w: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2. Akademik Zuvdija Hodžić, CANU</w:t>
      </w: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3. Akademik Žarko Mirković, CANU</w:t>
      </w: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4. Branko Baletić, vanredni član CANU</w:t>
      </w: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5. Prof. Branislav Mićunović, Podgorica</w:t>
      </w:r>
    </w:p>
    <w:p w:rsidR="00EF42D5" w:rsidRPr="00327CC9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6. Dr Jelena Jovanović-Nikolić, Muzički centar Crne Gore</w:t>
      </w:r>
    </w:p>
    <w:p w:rsidR="00EF42D5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val="sr-Latn-ME"/>
        </w:rPr>
        <w:t>7. Dr Janko Ljumović, Fakultet dramskih umjetnosti, Cetinje</w:t>
      </w:r>
    </w:p>
    <w:p w:rsidR="00EF42D5" w:rsidRPr="0016388C" w:rsidRDefault="00EF42D5" w:rsidP="00E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6388C">
        <w:rPr>
          <w:rFonts w:ascii="Times New Roman" w:eastAsia="Times New Roman" w:hAnsi="Times New Roman" w:cs="Times New Roman"/>
          <w:sz w:val="24"/>
          <w:szCs w:val="24"/>
          <w:lang w:val="sr-Latn-ME"/>
        </w:rPr>
        <w:t>8. Vladimir Perović, Fakultet dramskih umjetnosti, Cetinje</w:t>
      </w:r>
    </w:p>
    <w:p w:rsidR="00CD748F" w:rsidRDefault="00CD748F">
      <w:bookmarkStart w:id="0" w:name="_GoBack"/>
      <w:bookmarkEnd w:id="0"/>
    </w:p>
    <w:sectPr w:rsidR="00CD748F" w:rsidSect="007F4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D5"/>
    <w:rsid w:val="0016388C"/>
    <w:rsid w:val="007F40AE"/>
    <w:rsid w:val="00CD748F"/>
    <w:rsid w:val="00E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8BB6B-4213-4B47-84FD-04512A13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Vesko</dc:creator>
  <cp:keywords/>
  <dc:description/>
  <cp:lastModifiedBy>Vesko</cp:lastModifiedBy>
  <cp:revision>2</cp:revision>
  <dcterms:created xsi:type="dcterms:W3CDTF">2024-11-28T12:39:00Z</dcterms:created>
  <dcterms:modified xsi:type="dcterms:W3CDTF">2024-11-28T12:45:00Z</dcterms:modified>
</cp:coreProperties>
</file>